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shd w:val="clear" w:color="auto" w:fill="FFFFFF"/>
        <w:spacing w:after="0" w:line="359" w:lineRule="atLeast"/>
        <w:rPr>
          <w:rFonts w:ascii="Montserrat" w:hAnsi="Montserrat"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Montserrat" w:hAnsi="Montserrat" w:eastAsia="Times New Roman" w:cs="Times New Roman"/>
          <w:b/>
          <w:bCs/>
          <w:color w:val="000000"/>
          <w:sz w:val="27"/>
          <w:szCs w:val="27"/>
          <w:lang w:eastAsia="ru-RU"/>
        </w:rPr>
        <w:t>Региональный уровень</w:t>
      </w:r>
    </w:p>
    <w:p>
      <w:pPr>
        <w:shd w:val="clear" w:color="auto" w:fill="FFFFFF"/>
        <w:spacing w:before="90" w:after="210" w:line="240" w:lineRule="auto"/>
        <w:jc w:val="both"/>
        <w:rPr>
          <w:rFonts w:ascii="Montserrat" w:hAnsi="Montserrat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случаях несоблюдения введенных ограничений педагоги могут направить обращения на электронную почту горячей линии:</w:t>
      </w:r>
    </w:p>
    <w:p>
      <w:pPr>
        <w:shd w:val="clear" w:color="auto" w:fill="FFFFFF"/>
        <w:spacing w:before="90" w:after="210" w:line="240" w:lineRule="auto"/>
        <w:jc w:val="both"/>
        <w:rPr>
          <w:rFonts w:ascii="Montserrat" w:hAnsi="Montserrat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 этом необходимо указать  школу и удобный способ обратной связи. Все поступившие обращения будут рассмотрены специалистами Рособрнадзора.</w:t>
      </w:r>
    </w:p>
    <w:p>
      <w:pPr>
        <w:shd w:val="clear" w:color="auto" w:fill="FFFFFF"/>
        <w:spacing w:before="90" w:after="210" w:line="240" w:lineRule="auto"/>
        <w:jc w:val="both"/>
        <w:rPr>
          <w:rFonts w:ascii="Montserrat" w:hAnsi="Montserrat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Телефон  горячей линии Министерства образования: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Montserra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239BA"/>
    <w:rsid w:val="3DD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474</Characters>
  <Lines>0</Lines>
  <Paragraphs>0</Paragraphs>
  <TotalTime>0</TotalTime>
  <ScaleCrop>false</ScaleCrop>
  <LinksUpToDate>false</LinksUpToDate>
  <CharactersWithSpaces>532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2023-12-10T16:25:00Z</dcterms:created>
  <dc:creator>Екатерина Попуш�</dc:creator>
  <cp:lastModifiedBy>Екатерина Попуш�</cp:lastModifiedBy>
  <dcterms:modified xsi:type="dcterms:W3CDTF">2023-12-10T16:40:23Z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D3787F03CF564673B1D02528A7B6F1DF_11</vt:lpwstr>
  </property>
</Properties>
</file>